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>
      <w:pPr>
        <w:spacing w:line="560" w:lineRule="exact"/>
        <w:jc w:val="left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年四川省医疗器械飞行检查结果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汇总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表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tbl>
      <w:tblPr>
        <w:tblStyle w:val="2"/>
        <w:tblW w:w="14081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4403"/>
        <w:gridCol w:w="4627"/>
        <w:gridCol w:w="1776"/>
        <w:gridCol w:w="1183"/>
        <w:gridCol w:w="132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tblHeader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被检查单位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检查时间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处理措施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整改完成情况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成都东美众科技有限公司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2025年2月27日至2025年2月28日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成都纽脉生物科技有限公司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2025年2月27日至2025年2月28日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成都欧赛医疗器械有限公司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2025年3月4日至2025年3月5日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瑞鹏医疗器械成都有限公司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2025年3月6日至2025年3月7日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成都协和生物技术有限责任公司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2025年3月6日至2025年3月7日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成都科奥达光电技术有限公司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2025年3月17日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终止检查（检查时，企业生产许可证超过有效期限未延续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，处于停产状态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）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四川普瑞斯生物科技有限公司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2025年3月11日至2025年3月13日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南充市瑞斯德义齿制作中心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2025年3月12日至2025年3月14日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停产整改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已完成并恢复生产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广元市现代义齿制作中心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2025年3月25日至2025年3月26日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四川国纳科技有限公司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2025年3月31日至2025年4月1日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成都太合生物材料有限公司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2025年4月28日至2025年4月29日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成都市卫生材料厂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2025年4月28日至2025年4月29日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停产整改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已完成并恢复生产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四川鸿政博恩口腔科技有限公司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2025年4月28日至2025年4月30日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四川绵竹鸿基制药有限责任公司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2025年4月8日至2025年4月10日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四川拜阿蒙生物活性材料有限责任公司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2025年5月12日至2025年5月13日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成都贝施美医疗科技股份有限公司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2025年5月20日至2025年5月21日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成都美创卓尔医疗科技有限公司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2025年5月22日至2025年5月23日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四川双陆医疗器械有限公司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2025年5月25日至2025年5月26日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四川省菲娅医疗器械有限公司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2025年5月26日至2025年5月28日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老肯医疗科技股份有限公司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2025年6月17日至2025年6月18日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停产整改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已完成并恢复生产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成都赛普克生物科技股份有限公司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2025年7月2日至2025年7月3日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四川新世纪医用高分子制品有限公司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2025年7月8日至2025年7月10日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停产整改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成都瑞诺美捷医疗器械有限公司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2025年7月8日至2025年7月9日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四川世纪康宏医疗科技有限公司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2025年7月10日至2025年7月11日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停产整改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四川美呀意斐医疗科技有限公司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2025年7月15日至2025年7月16日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四川海波医疗器械有限公司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2025年7月15日至2025年7月16日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四川恒和鑫口腔科技有限公司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2025年7月22日至2025年7月23日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四川省广元市康康医疗器械有限公司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2025年7月22日至2025年7月24日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康民智美（成都）健康科技有限公司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2025年7月22日至2025年7月24日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成都迪康中科生物医学材料有限公司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2025年8月5日至2025年8月6日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成都皓丰医疗器械有限公司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2025年8月7日至2025年8月8日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成都艾伟孚生物科技有限公司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2025年8月12日至2025年8月13日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四川老宗医医疗器械有限公司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2025年8月19日至2025年8月21日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成都纳海高科生物科技有限公司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2025年8月21日至2025年8月22日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四川省美牙康医疗器械有限公司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2025年8月26日至2025年8月28日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四川康宁医用器材有限公司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2025年9月2日至2025年9月4日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四川威力生医疗科技有限公司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2025年9月15日至2025年9月19日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成都威力生生物科技有限公司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2025年9月16日至2025年9月17日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四川迪耀科技有限公司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2025年9月16日至2025年9月18日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四川省乐至贵均卫生材料有限公司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2025年9月18日至2025年9月19日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成都青山利康药业股份有限公司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2025年9月28日至2025年9月30日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四川金洁医疗器械有限公司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2025年10月9日至2025年10月11日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成都美创医疗科技股份有限公司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2025年10月28日至2025年10月29日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四川肾友达科技有限公司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2025年11月10日至2025年11月14日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成都瑞琦医疗科技有限责任公司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2025年11月10日至2025年11月14日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成都普什医疗科技有限公司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2025年11月13日至2025年11月14日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奥泰医疗系统有限责任公司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2025年11月17日至2025年11月21日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四川正美齿科科技有限公司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2025年11月17日至2025年11月21日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南充市太平洋眼镜</w:t>
            </w:r>
            <w:r>
              <w:rPr>
                <w:rStyle w:val="4"/>
                <w:sz w:val="24"/>
                <w:szCs w:val="24"/>
                <w:lang w:val="en-US" w:eastAsia="zh-CN" w:bidi="ar"/>
              </w:rPr>
              <w:t>有限公司蓝光店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2025年10月28日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经营企业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国药集团四川南充医疗器械有限公司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2025年10月29日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经营企业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雅安西康医药有限公司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2025年10月30日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经营企业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雅安高济和康药业有限公司雨城羌江南路第四药房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2025年10月31日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经营企业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四川九州通医药有限公司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2025年10月21日至2025年10月22日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经营企业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洪雅县瓦屋山药业有限公司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2025年10月21日至2025年10月22日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经营企业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首都医科大学附属北京安贞医院南充医院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2025年10月30日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医疗机构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成都市温江区人民医院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2025年10月23日至2025年10月24日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医疗机构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眉山市妇幼保健院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2025年10月23日至2025年10月24日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医疗机构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4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雅安职业技术学院附属医院</w:t>
            </w:r>
          </w:p>
        </w:tc>
        <w:tc>
          <w:tcPr>
            <w:tcW w:w="4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2025年10月28日至2025年10月29日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限期整改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已完成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医疗机构</w:t>
            </w:r>
          </w:p>
        </w:tc>
      </w:tr>
    </w:tbl>
    <w:p>
      <w:pPr>
        <w:rPr>
          <w:rFonts w:hint="eastAsia"/>
        </w:rPr>
      </w:pP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7"/>
  <w:bordersDoNotSurroundHeader w:val="false"/>
  <w:bordersDoNotSurroundFooter w:val="false"/>
  <w:trackRevisions w:val="true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6D990966"/>
    <w:rsid w:val="6DE3EF7D"/>
    <w:rsid w:val="6FF4AB05"/>
    <w:rsid w:val="7593EEAF"/>
    <w:rsid w:val="77FFDEF4"/>
    <w:rsid w:val="7BDFFF9E"/>
    <w:rsid w:val="97D15254"/>
    <w:rsid w:val="AE731A85"/>
    <w:rsid w:val="DFEEF828"/>
    <w:rsid w:val="E9F68987"/>
    <w:rsid w:val="F54B9BFE"/>
    <w:rsid w:val="F7BF53C9"/>
    <w:rsid w:val="F7F71A98"/>
    <w:rsid w:val="F7FE54F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eastAsia" w:ascii="宋体" w:hAnsi="宋体" w:eastAsia="宋体" w:cs="宋体"/>
      <w:color w:val="333333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64</TotalTime>
  <ScaleCrop>false</ScaleCrop>
  <LinksUpToDate>false</LinksUpToDate>
  <CharactersWithSpaces>0</CharactersWithSpaces>
  <Application>WPS Office_11.8.2.10251_F1E327BC-269C-435d-A152-05C5408002CA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2025-05-17T01:33:00Z</dcterms:created>
  <dc:creator>user</dc:creator>
  <cp:lastModifiedBy>黄光顺</cp:lastModifiedBy>
  <dcterms:modified xsi:type="dcterms:W3CDTF">2026-03-02T16:00:05Z</dcterms:modified>
  <dc:title>附件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2052-11.8.2.10251</vt:lpwstr>
  </property>
</Properties>
</file>